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1" w:rsidRDefault="00480C31" w:rsidP="002A56FF">
      <w:pPr>
        <w:shd w:val="clear" w:color="auto" w:fill="FFFFFF"/>
        <w:ind w:left="0" w:right="0"/>
        <w:rPr>
          <w:rFonts w:ascii="Arial" w:eastAsia="Times New Roman" w:hAnsi="Arial" w:cs="Arial"/>
          <w:color w:val="6D6E70"/>
          <w:sz w:val="27"/>
          <w:szCs w:val="27"/>
        </w:rPr>
      </w:pPr>
    </w:p>
    <w:p w:rsidR="00480C31" w:rsidRDefault="00480C31" w:rsidP="002A56FF">
      <w:pPr>
        <w:shd w:val="clear" w:color="auto" w:fill="FFFFFF"/>
        <w:ind w:left="0" w:right="0"/>
        <w:rPr>
          <w:rFonts w:ascii="Arial" w:eastAsia="Times New Roman" w:hAnsi="Arial" w:cs="Arial"/>
          <w:color w:val="6D6E70"/>
          <w:sz w:val="27"/>
          <w:szCs w:val="27"/>
        </w:rPr>
      </w:pPr>
    </w:p>
    <w:p w:rsidR="00480C31" w:rsidRDefault="00480C31" w:rsidP="002A56FF">
      <w:pPr>
        <w:shd w:val="clear" w:color="auto" w:fill="FFFFFF"/>
        <w:ind w:left="0" w:right="0"/>
        <w:rPr>
          <w:rFonts w:ascii="Arial" w:eastAsia="Times New Roman" w:hAnsi="Arial" w:cs="Arial"/>
          <w:color w:val="6D6E70"/>
          <w:sz w:val="27"/>
          <w:szCs w:val="27"/>
        </w:rPr>
      </w:pPr>
    </w:p>
    <w:p w:rsidR="00480C31" w:rsidRPr="00043E49" w:rsidRDefault="00480C31" w:rsidP="002A56FF">
      <w:pPr>
        <w:shd w:val="clear" w:color="auto" w:fill="FFFFFF"/>
        <w:ind w:left="0" w:right="0"/>
        <w:rPr>
          <w:rFonts w:ascii="Arial" w:eastAsia="Times New Roman" w:hAnsi="Arial" w:cs="Arial"/>
          <w:sz w:val="28"/>
          <w:szCs w:val="28"/>
        </w:rPr>
      </w:pPr>
    </w:p>
    <w:p w:rsidR="00480C31" w:rsidRPr="00043E49" w:rsidRDefault="00480C31" w:rsidP="002A56FF">
      <w:pPr>
        <w:shd w:val="clear" w:color="auto" w:fill="FFFFFF"/>
        <w:ind w:left="0" w:right="0"/>
        <w:rPr>
          <w:rFonts w:ascii="Arial" w:eastAsia="Times New Roman" w:hAnsi="Arial" w:cs="Arial"/>
          <w:sz w:val="28"/>
          <w:szCs w:val="28"/>
        </w:rPr>
      </w:pPr>
    </w:p>
    <w:p w:rsidR="002A56FF" w:rsidRPr="008721E3" w:rsidRDefault="008721E3" w:rsidP="008721E3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Mr. &amp; Mrs. Smith</w:t>
      </w:r>
      <w:r>
        <w:rPr>
          <w:rFonts w:eastAsia="Times New Roman" w:cs="Arial"/>
          <w:sz w:val="24"/>
          <w:szCs w:val="24"/>
        </w:rPr>
        <w:br/>
        <w:t>1130 Smith Street</w:t>
      </w:r>
      <w:r>
        <w:rPr>
          <w:rFonts w:eastAsia="Times New Roman" w:cs="Arial"/>
          <w:sz w:val="24"/>
          <w:szCs w:val="24"/>
        </w:rPr>
        <w:br/>
        <w:t>Smithville, PA 17104</w:t>
      </w:r>
    </w:p>
    <w:p w:rsidR="00480C31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8721E3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Dear Mr. and Mrs. Smith</w:t>
      </w:r>
      <w:r w:rsidR="002A56FF" w:rsidRPr="008721E3">
        <w:rPr>
          <w:rFonts w:eastAsia="Times New Roman" w:cs="Arial"/>
          <w:sz w:val="24"/>
          <w:szCs w:val="24"/>
        </w:rPr>
        <w:t>,</w:t>
      </w:r>
    </w:p>
    <w:p w:rsidR="00480C31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sz w:val="24"/>
          <w:szCs w:val="24"/>
        </w:rPr>
        <w:t>Thank you</w:t>
      </w:r>
      <w:r w:rsidR="002A56FF" w:rsidRPr="008721E3">
        <w:rPr>
          <w:rFonts w:eastAsia="Times New Roman" w:cs="Arial"/>
          <w:sz w:val="24"/>
          <w:szCs w:val="24"/>
        </w:rPr>
        <w:t xml:space="preserve"> so much for requesting information about how to include </w:t>
      </w:r>
      <w:r w:rsidRPr="008721E3">
        <w:rPr>
          <w:rFonts w:eastAsia="Times New Roman" w:cs="Arial"/>
          <w:b/>
          <w:sz w:val="24"/>
          <w:szCs w:val="24"/>
        </w:rPr>
        <w:t>Vision Resources of Central Pennsylvania</w:t>
      </w:r>
      <w:r w:rsidR="002A56FF" w:rsidRPr="008721E3">
        <w:rPr>
          <w:rFonts w:eastAsia="Times New Roman" w:cs="Arial"/>
          <w:sz w:val="24"/>
          <w:szCs w:val="24"/>
        </w:rPr>
        <w:t xml:space="preserve"> in your will. Below you will find suggested sample language to share with your attorney</w:t>
      </w:r>
      <w:r w:rsidRPr="008721E3">
        <w:rPr>
          <w:rFonts w:eastAsia="Times New Roman" w:cs="Arial"/>
          <w:sz w:val="24"/>
          <w:szCs w:val="24"/>
        </w:rPr>
        <w:t xml:space="preserve"> and/or wealth management advisor</w:t>
      </w:r>
      <w:r w:rsidR="002A56FF" w:rsidRPr="008721E3">
        <w:rPr>
          <w:rFonts w:eastAsia="Times New Roman" w:cs="Arial"/>
          <w:sz w:val="24"/>
          <w:szCs w:val="24"/>
        </w:rPr>
        <w:t>.</w:t>
      </w:r>
    </w:p>
    <w:p w:rsidR="00480C31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2A56FF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sz w:val="24"/>
          <w:szCs w:val="24"/>
        </w:rPr>
        <w:t xml:space="preserve">“I give (or </w:t>
      </w:r>
      <w:r w:rsidR="00480C31" w:rsidRPr="008721E3">
        <w:rPr>
          <w:rFonts w:eastAsia="Times New Roman" w:cs="Arial"/>
          <w:sz w:val="24"/>
          <w:szCs w:val="24"/>
        </w:rPr>
        <w:t xml:space="preserve">bequeath) to </w:t>
      </w:r>
      <w:r w:rsidR="00480C31" w:rsidRPr="008721E3">
        <w:rPr>
          <w:rFonts w:eastAsia="Times New Roman" w:cs="Arial"/>
          <w:b/>
          <w:sz w:val="24"/>
          <w:szCs w:val="24"/>
        </w:rPr>
        <w:t>Vision Resources of Central Pennsylvania</w:t>
      </w:r>
      <w:r w:rsidR="00480C31" w:rsidRPr="008721E3">
        <w:rPr>
          <w:rFonts w:eastAsia="Times New Roman" w:cs="Arial"/>
          <w:sz w:val="24"/>
          <w:szCs w:val="24"/>
        </w:rPr>
        <w:t>, located in Harrisburg, PA</w:t>
      </w:r>
      <w:r w:rsidRPr="008721E3">
        <w:rPr>
          <w:rFonts w:eastAsia="Times New Roman" w:cs="Arial"/>
          <w:sz w:val="24"/>
          <w:szCs w:val="24"/>
        </w:rPr>
        <w:t>, a non-stock charitable corporation, for the general charitable purposes, the following assets: _____________.”</w:t>
      </w:r>
    </w:p>
    <w:p w:rsidR="00480C31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2A56FF" w:rsidP="002A56FF">
      <w:pPr>
        <w:shd w:val="clear" w:color="auto" w:fill="FFFFFF"/>
        <w:ind w:left="0" w:right="0"/>
        <w:rPr>
          <w:rFonts w:eastAsia="Times New Roman" w:cs="Arial"/>
          <w:i/>
          <w:sz w:val="24"/>
          <w:szCs w:val="24"/>
        </w:rPr>
      </w:pPr>
      <w:r w:rsidRPr="008721E3">
        <w:rPr>
          <w:rFonts w:eastAsia="Times New Roman" w:cs="Arial"/>
          <w:i/>
          <w:sz w:val="24"/>
          <w:szCs w:val="24"/>
        </w:rPr>
        <w:t>In many cases, it makes s</w:t>
      </w:r>
      <w:r w:rsidR="00480C31" w:rsidRPr="008721E3">
        <w:rPr>
          <w:rFonts w:eastAsia="Times New Roman" w:cs="Arial"/>
          <w:i/>
          <w:sz w:val="24"/>
          <w:szCs w:val="24"/>
        </w:rPr>
        <w:t xml:space="preserve">ense to name </w:t>
      </w:r>
      <w:r w:rsidR="00480C31" w:rsidRPr="008721E3">
        <w:rPr>
          <w:rFonts w:eastAsia="Times New Roman" w:cs="Arial"/>
          <w:b/>
          <w:i/>
          <w:sz w:val="24"/>
          <w:szCs w:val="24"/>
        </w:rPr>
        <w:t>Vision Resources of Central Pennsylvania</w:t>
      </w:r>
      <w:r w:rsidRPr="008721E3">
        <w:rPr>
          <w:rFonts w:eastAsia="Times New Roman" w:cs="Arial"/>
          <w:i/>
          <w:sz w:val="24"/>
          <w:szCs w:val="24"/>
        </w:rPr>
        <w:t xml:space="preserve"> as a percentage beneficiary of your estate; that way your estate plan can reflect your overall intent and goals regardless of valuation fluctuations.</w:t>
      </w:r>
    </w:p>
    <w:p w:rsidR="00480C31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2A56FF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sz w:val="24"/>
          <w:szCs w:val="24"/>
        </w:rPr>
        <w:t>If you wish your bequest to be used for a specific purpose, we would be happy to talk with you confidentially about you</w:t>
      </w:r>
      <w:r w:rsidR="00480C31" w:rsidRPr="008721E3">
        <w:rPr>
          <w:rFonts w:eastAsia="Times New Roman" w:cs="Arial"/>
          <w:sz w:val="24"/>
          <w:szCs w:val="24"/>
        </w:rPr>
        <w:t>r plans. Our goal is to be certain</w:t>
      </w:r>
      <w:r w:rsidRPr="008721E3">
        <w:rPr>
          <w:rFonts w:eastAsia="Times New Roman" w:cs="Arial"/>
          <w:sz w:val="24"/>
          <w:szCs w:val="24"/>
        </w:rPr>
        <w:t xml:space="preserve"> that your legacy is carried out exactly as you intend.</w:t>
      </w:r>
      <w:r w:rsidR="00480C31" w:rsidRPr="008721E3">
        <w:rPr>
          <w:rFonts w:eastAsia="Times New Roman" w:cs="Arial"/>
          <w:sz w:val="24"/>
          <w:szCs w:val="24"/>
        </w:rPr>
        <w:t xml:space="preserve"> Suggested purposes:</w:t>
      </w:r>
    </w:p>
    <w:p w:rsidR="00480C31" w:rsidRPr="008721E3" w:rsidRDefault="00480C31" w:rsidP="00480C31">
      <w:pPr>
        <w:shd w:val="clear" w:color="auto" w:fill="FFFFFF"/>
        <w:ind w:left="720" w:right="0"/>
        <w:rPr>
          <w:rFonts w:eastAsia="Times New Roman" w:cs="Arial"/>
          <w:sz w:val="24"/>
          <w:szCs w:val="24"/>
        </w:rPr>
      </w:pPr>
    </w:p>
    <w:p w:rsidR="00480C31" w:rsidRPr="008721E3" w:rsidRDefault="00480C31" w:rsidP="00480C31">
      <w:pPr>
        <w:shd w:val="clear" w:color="auto" w:fill="FFFFFF"/>
        <w:ind w:left="72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b/>
          <w:sz w:val="24"/>
          <w:szCs w:val="24"/>
        </w:rPr>
        <w:t>20/20 Vision Endowment Fund</w:t>
      </w:r>
      <w:r w:rsidRPr="008721E3">
        <w:rPr>
          <w:rFonts w:eastAsia="Times New Roman" w:cs="Arial"/>
          <w:sz w:val="24"/>
          <w:szCs w:val="24"/>
        </w:rPr>
        <w:t>:______________________</w:t>
      </w:r>
    </w:p>
    <w:p w:rsidR="00480C31" w:rsidRPr="008721E3" w:rsidRDefault="00480C31" w:rsidP="00480C31">
      <w:pPr>
        <w:shd w:val="clear" w:color="auto" w:fill="FFFFFF"/>
        <w:ind w:left="72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b/>
          <w:sz w:val="24"/>
          <w:szCs w:val="24"/>
        </w:rPr>
        <w:t>General Operations</w:t>
      </w:r>
      <w:r w:rsidRPr="008721E3">
        <w:rPr>
          <w:rFonts w:eastAsia="Times New Roman" w:cs="Arial"/>
          <w:sz w:val="24"/>
          <w:szCs w:val="24"/>
        </w:rPr>
        <w:t>:_______________________________</w:t>
      </w:r>
    </w:p>
    <w:p w:rsidR="00480C31" w:rsidRPr="008721E3" w:rsidRDefault="00480C31" w:rsidP="00480C31">
      <w:pPr>
        <w:shd w:val="clear" w:color="auto" w:fill="FFFFFF"/>
        <w:ind w:left="72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b/>
          <w:sz w:val="24"/>
          <w:szCs w:val="24"/>
        </w:rPr>
        <w:t>Other designation</w:t>
      </w:r>
      <w:r w:rsidRPr="008721E3">
        <w:rPr>
          <w:rFonts w:eastAsia="Times New Roman" w:cs="Arial"/>
          <w:sz w:val="24"/>
          <w:szCs w:val="24"/>
        </w:rPr>
        <w:t>:________________________________</w:t>
      </w:r>
    </w:p>
    <w:p w:rsidR="00480C31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480C31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sz w:val="24"/>
          <w:szCs w:val="24"/>
        </w:rPr>
        <w:t xml:space="preserve">Again, </w:t>
      </w:r>
      <w:r w:rsidRPr="008721E3">
        <w:rPr>
          <w:rFonts w:eastAsia="Times New Roman" w:cs="Arial"/>
          <w:b/>
          <w:sz w:val="24"/>
          <w:szCs w:val="24"/>
        </w:rPr>
        <w:t>Vision Resources</w:t>
      </w:r>
      <w:r w:rsidR="002A56FF" w:rsidRPr="008721E3">
        <w:rPr>
          <w:rFonts w:eastAsia="Times New Roman" w:cs="Arial"/>
          <w:sz w:val="24"/>
          <w:szCs w:val="24"/>
        </w:rPr>
        <w:t xml:space="preserve"> extend</w:t>
      </w:r>
      <w:r w:rsidRPr="008721E3">
        <w:rPr>
          <w:rFonts w:eastAsia="Times New Roman" w:cs="Arial"/>
          <w:sz w:val="24"/>
          <w:szCs w:val="24"/>
        </w:rPr>
        <w:t>s its</w:t>
      </w:r>
      <w:r w:rsidR="002A56FF" w:rsidRPr="008721E3">
        <w:rPr>
          <w:rFonts w:eastAsia="Times New Roman" w:cs="Arial"/>
          <w:sz w:val="24"/>
          <w:szCs w:val="24"/>
        </w:rPr>
        <w:t xml:space="preserve"> gratitude to you for your long-term approach to your charitable giving. </w:t>
      </w:r>
      <w:r w:rsidR="00043E49" w:rsidRPr="008721E3">
        <w:rPr>
          <w:rFonts w:eastAsia="Times New Roman" w:cs="Arial"/>
          <w:sz w:val="24"/>
          <w:szCs w:val="24"/>
        </w:rPr>
        <w:t xml:space="preserve">Your gift will leave a legacy for years to come and </w:t>
      </w:r>
      <w:r w:rsidR="00043E49" w:rsidRPr="008721E3">
        <w:rPr>
          <w:rFonts w:eastAsia="Times New Roman" w:cs="Arial"/>
          <w:b/>
          <w:sz w:val="24"/>
          <w:szCs w:val="24"/>
        </w:rPr>
        <w:t>Vision Resources of Central Pennsylvania</w:t>
      </w:r>
      <w:r w:rsidR="00043E49" w:rsidRPr="008721E3">
        <w:rPr>
          <w:rFonts w:eastAsia="Times New Roman" w:cs="Arial"/>
          <w:sz w:val="24"/>
          <w:szCs w:val="24"/>
        </w:rPr>
        <w:t xml:space="preserve"> will fulfill its mission during a second </w:t>
      </w:r>
      <w:r w:rsidR="00043E49" w:rsidRPr="008721E3">
        <w:rPr>
          <w:rFonts w:eastAsia="Times New Roman" w:cs="Arial"/>
          <w:b/>
          <w:i/>
          <w:sz w:val="24"/>
          <w:szCs w:val="24"/>
        </w:rPr>
        <w:t>Century of Service</w:t>
      </w:r>
      <w:r w:rsidR="002A56FF" w:rsidRPr="008721E3">
        <w:rPr>
          <w:rFonts w:eastAsia="Times New Roman" w:cs="Arial"/>
          <w:sz w:val="24"/>
          <w:szCs w:val="24"/>
        </w:rPr>
        <w:t>.</w:t>
      </w:r>
    </w:p>
    <w:p w:rsidR="00043E49" w:rsidRPr="008721E3" w:rsidRDefault="00043E49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</w:p>
    <w:p w:rsidR="002A56FF" w:rsidRPr="008721E3" w:rsidRDefault="00043E49" w:rsidP="002A56FF">
      <w:pPr>
        <w:shd w:val="clear" w:color="auto" w:fill="FFFFFF"/>
        <w:ind w:left="0" w:right="0"/>
        <w:rPr>
          <w:rFonts w:eastAsia="Times New Roman" w:cs="Arial"/>
          <w:sz w:val="24"/>
          <w:szCs w:val="24"/>
        </w:rPr>
      </w:pPr>
      <w:r w:rsidRPr="008721E3">
        <w:rPr>
          <w:rFonts w:eastAsia="Times New Roman" w:cs="Arial"/>
          <w:sz w:val="24"/>
          <w:szCs w:val="24"/>
        </w:rPr>
        <w:t>With A</w:t>
      </w:r>
      <w:r w:rsidR="002A56FF" w:rsidRPr="008721E3">
        <w:rPr>
          <w:rFonts w:eastAsia="Times New Roman" w:cs="Arial"/>
          <w:sz w:val="24"/>
          <w:szCs w:val="24"/>
        </w:rPr>
        <w:t>ppreciation,</w:t>
      </w:r>
    </w:p>
    <w:p w:rsidR="004D578F" w:rsidRDefault="004D578F" w:rsidP="008721E3">
      <w:pPr>
        <w:ind w:left="0"/>
        <w:rPr>
          <w:sz w:val="24"/>
          <w:szCs w:val="24"/>
        </w:rPr>
      </w:pPr>
    </w:p>
    <w:p w:rsidR="008721E3" w:rsidRDefault="008721E3" w:rsidP="008721E3">
      <w:pPr>
        <w:ind w:left="0"/>
        <w:rPr>
          <w:sz w:val="24"/>
          <w:szCs w:val="24"/>
        </w:rPr>
      </w:pPr>
      <w:r>
        <w:rPr>
          <w:sz w:val="24"/>
          <w:szCs w:val="24"/>
        </w:rPr>
        <w:t>Danette Blank</w:t>
      </w:r>
    </w:p>
    <w:p w:rsidR="008721E3" w:rsidRDefault="008721E3" w:rsidP="008721E3">
      <w:pPr>
        <w:ind w:left="0"/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:rsidR="008721E3" w:rsidRDefault="008721E3" w:rsidP="008721E3">
      <w:pPr>
        <w:ind w:left="0"/>
        <w:rPr>
          <w:sz w:val="24"/>
          <w:szCs w:val="24"/>
        </w:rPr>
      </w:pPr>
    </w:p>
    <w:p w:rsidR="008721E3" w:rsidRPr="0011304D" w:rsidRDefault="008721E3" w:rsidP="008721E3">
      <w:pPr>
        <w:autoSpaceDE w:val="0"/>
        <w:autoSpaceDN w:val="0"/>
        <w:adjustRightInd w:val="0"/>
        <w:ind w:left="0" w:right="0"/>
        <w:rPr>
          <w:rFonts w:ascii="Arial" w:hAnsi="Arial" w:cs="Arial"/>
          <w:i/>
          <w:iCs/>
          <w:color w:val="000000"/>
          <w:sz w:val="18"/>
          <w:szCs w:val="18"/>
        </w:rPr>
      </w:pPr>
      <w:r w:rsidRPr="0011304D">
        <w:rPr>
          <w:rFonts w:ascii="Arial" w:hAnsi="Arial" w:cs="Arial"/>
          <w:i/>
          <w:iCs/>
          <w:color w:val="000000"/>
          <w:sz w:val="16"/>
          <w:szCs w:val="16"/>
        </w:rPr>
        <w:t>Vision Resources of Central Pennsylvania is a 501 (c) (3) non-profit organization. Your contribution is tax-deductible to the extent allowed by law. No goods or services were provided in exchange for your generous donation</w:t>
      </w:r>
      <w:r w:rsidRPr="0011304D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8721E3" w:rsidRPr="008721E3" w:rsidRDefault="008721E3" w:rsidP="008721E3">
      <w:pPr>
        <w:autoSpaceDE w:val="0"/>
        <w:autoSpaceDN w:val="0"/>
        <w:adjustRightInd w:val="0"/>
        <w:ind w:left="0" w:right="0"/>
        <w:rPr>
          <w:sz w:val="24"/>
          <w:szCs w:val="24"/>
        </w:rPr>
      </w:pPr>
      <w:r w:rsidRPr="0011304D">
        <w:rPr>
          <w:rFonts w:ascii="Arial" w:hAnsi="Arial" w:cs="Arial"/>
          <w:i/>
          <w:iCs/>
          <w:color w:val="000000"/>
          <w:sz w:val="16"/>
          <w:szCs w:val="16"/>
        </w:rPr>
        <w:t>The official registration and financial information of Vision Resources of Central Pennsylvania may be obtained from the Pennsylvania Department of State by calling toll free within Pennsylvania, 1-800-732-0999. Registration does not imply endorsement.</w:t>
      </w:r>
      <w:bookmarkStart w:id="0" w:name="_GoBack"/>
      <w:bookmarkEnd w:id="0"/>
    </w:p>
    <w:sectPr w:rsidR="008721E3" w:rsidRPr="0087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FF"/>
    <w:rsid w:val="00043E49"/>
    <w:rsid w:val="002A56FF"/>
    <w:rsid w:val="00480C31"/>
    <w:rsid w:val="004D578F"/>
    <w:rsid w:val="008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57A2"/>
  <w15:chartTrackingRefBased/>
  <w15:docId w15:val="{250B399E-3496-44AB-B167-5BD5F57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350">
          <w:marLeft w:val="0"/>
          <w:marRight w:val="0"/>
          <w:marTop w:val="420"/>
          <w:marBottom w:val="0"/>
          <w:divBdr>
            <w:top w:val="single" w:sz="6" w:space="21" w:color="00706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Zavinsky</dc:creator>
  <cp:keywords/>
  <dc:description/>
  <cp:lastModifiedBy>Paul Zavinsky</cp:lastModifiedBy>
  <cp:revision>3</cp:revision>
  <cp:lastPrinted>2019-04-01T17:30:00Z</cp:lastPrinted>
  <dcterms:created xsi:type="dcterms:W3CDTF">2018-06-29T19:17:00Z</dcterms:created>
  <dcterms:modified xsi:type="dcterms:W3CDTF">2019-04-01T17:31:00Z</dcterms:modified>
</cp:coreProperties>
</file>